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СИЛЛАБУС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үзгі семестр.  2024-2025 оқу жылы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Журналистика" білім беру ба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ғдарламасы бойынша</w:t>
      </w:r>
    </w:p>
    <w:tbl>
      <w:tblPr/>
      <w:tblGrid>
        <w:gridCol w:w="1872"/>
        <w:gridCol w:w="751"/>
        <w:gridCol w:w="796"/>
        <w:gridCol w:w="1843"/>
        <w:gridCol w:w="992"/>
        <w:gridCol w:w="709"/>
        <w:gridCol w:w="568"/>
        <w:gridCol w:w="566"/>
        <w:gridCol w:w="396"/>
        <w:gridCol w:w="1021"/>
        <w:gridCol w:w="283"/>
        <w:gridCol w:w="851"/>
        <w:gridCol w:w="1273"/>
        <w:gridCol w:w="851"/>
      </w:tblGrid>
      <w:tr>
        <w:trPr>
          <w:trHeight w:val="265" w:hRule="auto"/>
          <w:jc w:val="left"/>
        </w:trPr>
        <w:tc>
          <w:tcPr>
            <w:tcW w:w="3419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 коды</w:t>
            </w:r>
          </w:p>
        </w:tc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әннің атауы</w:t>
            </w:r>
          </w:p>
        </w:tc>
        <w:tc>
          <w:tcPr>
            <w:tcW w:w="9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Студентті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өзіндік жұмысы (СӨЖ)</w:t>
            </w:r>
          </w:p>
        </w:tc>
        <w:tc>
          <w:tcPr>
            <w:tcW w:w="354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ғат саны</w:t>
            </w:r>
          </w:p>
        </w:tc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Кредит саны</w:t>
            </w:r>
          </w:p>
        </w:tc>
        <w:tc>
          <w:tcPr>
            <w:tcW w:w="127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қытушының жетекшілігімен жүргізілетін студенттің өзіндік жұмысы (СОӨЖ)</w:t>
            </w:r>
          </w:p>
        </w:tc>
      </w:tr>
      <w:tr>
        <w:trPr>
          <w:trHeight w:val="265" w:hRule="auto"/>
          <w:jc w:val="left"/>
        </w:trPr>
        <w:tc>
          <w:tcPr>
            <w:tcW w:w="3419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әрістер (Д)</w:t>
            </w:r>
          </w:p>
        </w:tc>
        <w:tc>
          <w:tcPr>
            <w:tcW w:w="153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Практ. саба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(ПС)</w:t>
            </w:r>
          </w:p>
        </w:tc>
        <w:tc>
          <w:tcPr>
            <w:tcW w:w="13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525" w:hRule="auto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NIPRM 2206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Медиакоммуникацияда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 әлеуметтік желілер алгоритімі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53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3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11921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 туралы 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ақпарат</w:t>
            </w: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 түрі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түрі / сипаты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 түрлері</w:t>
            </w:r>
          </w:p>
        </w:tc>
        <w:tc>
          <w:tcPr>
            <w:tcW w:w="198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сабақтардың түрлері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саны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Қорытынды бақылау нысаны</w:t>
            </w: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Онлайн /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аралас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Теориялы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дәріс</w:t>
            </w:r>
          </w:p>
        </w:tc>
        <w:tc>
          <w:tcPr>
            <w:tcW w:w="198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пікірталастар, жобалар,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тапсырмалар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</w:t>
            </w:r>
          </w:p>
        </w:tc>
      </w:tr>
      <w:tr>
        <w:trPr>
          <w:trHeight w:val="214" w:hRule="auto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Лектор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ashirbaev.1974@mail.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87014850481</w:t>
            </w:r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12" w:hRule="auto"/>
          <w:jc w:val="left"/>
        </w:trPr>
        <w:tc>
          <w:tcPr>
            <w:tcW w:w="12772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адемиялық презентациясы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 мақсаты</w:t>
            </w: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қытудан күтілетін нәтижелер (ОН)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әнді оқу нәтижесінде білім алушы:</w:t>
            </w: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(ИД)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жеткізу индикаторлары)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әрбір ОН-ға 2 индикатордан кем емес)</w:t>
            </w:r>
          </w:p>
        </w:tc>
      </w:tr>
      <w:tr>
        <w:trPr>
          <w:trHeight w:val="165" w:hRule="auto"/>
          <w:jc w:val="left"/>
        </w:trPr>
        <w:tc>
          <w:tcPr>
            <w:tcW w:w="2623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әннің мақсаты-студенттерге ішкі пиардың теориясы мен практикасын қолдана отырып, нарықтық қатынастар заңына сәйкес ережелерді таныстыру.</w:t>
            </w: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қоғамдағы басқару проблемасын түсіндіру;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 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негізгі ұғымдарын салыстырыңыз: мәтін, PR мәтіні, жарнамалық мәтін және т. б.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құжаттарды қолдану мақсаты бойынша сыныптау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1.3 PR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әтіндерінің дизайнына қойылатын талаптарды түсіндіріңіз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1.4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қпараттық PR-материалдар теориясы туралы білімдерін көрсету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Қазақстандағы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лемдегі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заманғы коммуникацияның менеджменті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маркетингін 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қып-үйрену;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2.1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хабарлама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үшін мәтін құрылымының қарапайым модельдерін түсіндіріңіз.</w:t>
            </w:r>
          </w:p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 бен істің алшақтығын кеміті.</w:t>
            </w:r>
          </w:p>
          <w:p>
            <w:pPr>
              <w:spacing w:before="0" w:after="0" w:line="240"/>
              <w:ind w:right="28" w:left="2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2.3 PR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әселелерін шешу үшін редакциялау кезінде мәтінді күшейту әдістерін қолданыңыз</w:t>
            </w:r>
          </w:p>
        </w:tc>
      </w:tr>
      <w:tr>
        <w:trPr>
          <w:trHeight w:val="257" w:hRule="auto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заманғы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коммуникациядағы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менеджмент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маркетингтің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үйрену;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3.1.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қпараттық құжаттардың PR-әсерінің мақсатын тұжырымдау.</w:t>
            </w:r>
          </w:p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3.2.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 беру үшін аудиторияның "ақпараттық тұрағын" анықтаңыз және қолданыңыз.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ID 3.3 PR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әтінінде жеке сурет жасаңыз.</w:t>
            </w:r>
          </w:p>
        </w:tc>
      </w:tr>
      <w:tr>
        <w:trPr>
          <w:trHeight w:val="257" w:hRule="auto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заманғы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коммуникацияның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менеджменті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тілін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үйрену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Ұжым беделін көтеретін шаралар.</w:t>
            </w:r>
          </w:p>
          <w:p>
            <w:pPr>
              <w:spacing w:before="0" w:after="0" w:line="240"/>
              <w:ind w:right="0" w:left="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4.2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Құқықтық базаны тану.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4.3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ңа медианың мүмкіндіктер меңгеру.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заманғы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коммуникацияның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менеджменті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маңызды теориялық-методологиялық құрамдас бөліктерін көрсету;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ID 5.1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ішкі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әне сыртқы PR құжаттарын өңдеңіз және реттеңіз.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5.2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Ішкі этикетті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қалыптастыру және ақпарттық аштықтан шығу жолдары.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ИД 5.3 медиа 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ңістікте PR-мәтіндерге SWOT-талдау жүргізу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Студенттерді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бойына қазіргі заманғы коммуникациядағы менеджмент пен</w:t>
            </w:r>
          </w:p>
          <w:p>
            <w:pPr>
              <w:spacing w:before="0" w:after="0" w:line="240"/>
              <w:ind w:right="0" w:left="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тәжірибелік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селелерін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үсіндіру.</w:t>
            </w: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6.1. БА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6.2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қпаратты тарату арналарымен жұмыс істеу. Жұмыстың тиімділігін және коммуникацияның әртүрлі түрлерімен проблемаларды бағалау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Пререквизиттер</w:t>
            </w:r>
          </w:p>
        </w:tc>
        <w:tc>
          <w:tcPr>
            <w:tcW w:w="10149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VVG</w:t>
            </w:r>
          </w:p>
        </w:tc>
      </w:tr>
      <w:tr>
        <w:trPr>
          <w:trHeight w:val="288" w:hRule="auto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Постреквизиттер</w:t>
            </w:r>
          </w:p>
        </w:tc>
        <w:tc>
          <w:tcPr>
            <w:tcW w:w="10149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SPRSMM 2209; NIP 3214; APR 4216; Imid 3301; SAPR 3302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Әдебиет және ресурстар</w:t>
            </w:r>
          </w:p>
        </w:tc>
        <w:tc>
          <w:tcPr>
            <w:tcW w:w="10149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Негізгі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И.В.Алешина. Паблик рилейшнз для менеджеров. М, 2002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С. Паблик рилейшнз. Что это такое? / Пер. с англ. М, 1990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Дороти Доти. Паблисити и паблик рилейшнз. / Пер. с англ. Филин, М, 1996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Георгий Почепцов Паблик рилейшнз. М,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Даг Ньюсом, Джуди Ван Слайк Терк, Дин Крукеберг. Все о ПР. Теория и практика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паблик рилейшнз. М, 2001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Почепцов Г.Г. ПР или как успешно управлять общественным мением. М,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Почепцов Г.Г. Паблик рилейшнз для профессионалов. М, 1999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Чумиков А Связь с общественностью. М, 2001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 Введение в Паблик рилейшнз. Ростов на Дону,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С. PR: Международная практика. Изд. Дом “Довгань”1997.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Алешина И.В. Корпоративный имидж. Маркетинг,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Невзлин Л.Б. “Паблик рилейшнз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кому это нужно?” М: Экономика. 1992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Связь с общественностью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паблик рилейшнз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государственной власти 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управления. Под. Ред. В.С.Комаровского.Алматы, 1997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Яковлев И. PR в организациях. С-Пб, 1995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Честара Дж. Деловой этикет. Паблик рилейшнз. М, 1997. </w:t>
            </w:r>
          </w:p>
        </w:tc>
      </w:tr>
      <w:tr>
        <w:trPr>
          <w:trHeight w:val="1" w:hRule="atLeast"/>
          <w:jc w:val="left"/>
        </w:trPr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Университетті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моральдық-этикалық құндылықтары контекстіндегі курстың академиялық саясаты</w:t>
            </w:r>
          </w:p>
        </w:tc>
        <w:tc>
          <w:tcPr>
            <w:tcW w:w="10900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тәртіп ережелері: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Барлы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НАЗАР аудары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құндылықтар: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/ зертханалық сабақтар, СӨЖ дербес, шығармашылық сипатта болуы тиіс.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Плагиат, жал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ғандық, алдау парақтарын пайдалану, бақылаудың барлық кезеңдерінде алдау мүмкін емес.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үмкіндігі шектеулі студенттер Е-мекен-жайы бойынша консультациялық көмек ала алады nur_jan99@mail.ru</w:t>
            </w:r>
          </w:p>
        </w:tc>
      </w:tr>
      <w:tr>
        <w:trPr>
          <w:trHeight w:val="58" w:hRule="auto"/>
          <w:jc w:val="left"/>
        </w:trPr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 және аттестаттау саясаты</w:t>
            </w:r>
          </w:p>
        </w:tc>
        <w:tc>
          <w:tcPr>
            <w:tcW w:w="10900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Критериалды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27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қу курсының мазмұнын іске асыру күнтізбесі  (кесте)</w:t>
      </w:r>
    </w:p>
    <w:tbl>
      <w:tblPr/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Апта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қырып атауы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ОН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ИД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ғат саны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Максимальлы балл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Білімді 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 нысаны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өткізу нысаны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платформа</w:t>
            </w:r>
          </w:p>
        </w:tc>
      </w:tr>
      <w:tr>
        <w:trPr>
          <w:trHeight w:val="1" w:hRule="atLeast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1 </w:t>
            </w:r>
          </w:p>
        </w:tc>
      </w:tr>
      <w:tr>
        <w:trPr>
          <w:trHeight w:val="460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 1. ХХІ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ғасырдағы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менеджмент пен маркетинг. Менеджменттегі коммуникацияны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ң негізгі түрлері.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Zoom-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 онлайн 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403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1. Коммуникацияны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түрлері.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Д2. Менеджмент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негізгі формалары. PR-дағы коммуникацияның маңыздылығы. Этика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 жауапкершілік.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Zoom-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 онлайн 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2. 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қарудың жетекші түрлері.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Д3. Мерзімді баспас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өздің менеджменті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Онлайн лекция в Zoom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СБ.3 Тиімді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қарудың сипаттамасы.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 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1  СОӨЖ орындау бойынша кеңес.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1.Қазақстандағы менеджмент пен маркетингтің даму деңгейі.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Д4. Аудиториямен тиімді байланыс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рменділік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менеджментті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басты құралы.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4 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қарудағы зерттеу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қолданылуы.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Д5.Жа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қсы тақырып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 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қала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Өңірлік баспасөздің ақпараттық жүйесі.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6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5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қылған материалдың құрылымдық-логикалық сызбасын құрыңыз. 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1.1-ИД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2</w:t>
            </w:r>
          </w:p>
        </w:tc>
      </w:tr>
      <w:tr>
        <w:trPr>
          <w:trHeight w:val="381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лемдік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тарихта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 басқарудың үздік стратегиялары. Менеджменттің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PR-дағы менеджмент пен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маркетингті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ң рөлі.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Праактикалык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Д7. Шешім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қабылдау. Ішкі корпоративтік коммуникациялар.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Қазақстанда коммуникацияны басқарудың мысалдары.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2. 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2. Отандық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шет елдік менеджмент тарихы мен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жірибесі.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редакцияларындағы басқару үлгілерін талдау.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АБ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1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Д8. PR-б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өлімнің қызметін жоспарлау. Стратегиялық жоспарлау.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СБ8. Инновациялы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менеджмент.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Кейсы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Д9.  Стратегиялы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жоспарлаудың кезеңдері.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СБ9.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Стратегиялы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жоспарлауды жүзеге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асыру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Инновациялы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қ қызметтің тиімділігі.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3.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3. Қазақстандық табысты PR-құрылымдар.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Д10. Инновациялы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менеджмент.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Корпоративтік PR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тимбилдинг. Іскерлік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қарым-қатынасты ұйымдастыру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адамдар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психологиялық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 ету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сілдері.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10. Іскери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ойын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Тимбилдинг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құпиясы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жатты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ғулар. Команда құру.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5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қылған материалдың құрылымдық-логикалық сызбасын құрыңыз.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 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3.1-ИД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3</w:t>
            </w: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Д11. Ішкі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сырт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 топтармен жұмыс.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СБ.11. Стейкхолдерлерге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сипаттама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Д12. Маркетингтік коммуникация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үйесі. Ғаламтор технологиялар базасындағы маркетинг.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12. Шешім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қабылдау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қиғалы, проблемалық жағдайларда талдау.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Д1З. Маркетинг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үрлері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оларды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Қазақстанда даму тенденциялары.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1З. 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жаңа жүйелері.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Вебинар в Zoom </w:t>
            </w: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4.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4. Ақпараттық менеджмент негізінде компанияның стратегиялық жоспарын жасау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Д14. Табысты орта мен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леуметтік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үйедегі маркетинг. Маркетингтік ақпараттық жүйе.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СБ14.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ұтынушылар мінез-құлқы.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әселе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 15. 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ң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мазм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ұны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эволюциясы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1.1-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СБ15. Аудиторияны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зерттеу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сілдері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АБ 2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Емтихан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Қысқартулар: ӘК - өзін - өзі тексеруге арналған сұрақтар; ТЗ - типтік тапсырмалар; ИЗ - жеке тапсырмалар; КР-бақылау жұмысы; ҚР-аралық бақылау.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Ескертулер: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 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Өткізу нысаны КР: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ң барлық материалдарын (Л, ЖС, ТТ, ИА және т.б.) сілтеме бойынша қараңыз (әдебиет пен ресурстарды қараңыз, 6-т.).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Әр мерзімнен кейін келесі аптаның тапсырмалары ашылады.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қытушы вебинардың басында КР үшін тапсырмалар береді.]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Декан                                                                 Т.М. 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өпбаев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Әдістемелік бюро төрайымы                        М. О. Негизбаева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Кафедра ме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ңгерушісі                                      Н.Т. Шыңғысова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әріскер                                                            Б.Т. Әшірбаев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us04web.zoom.us/j/73369902545?pwd=aW1peEg4TXhIalNuUUJKeklSYzg1Zz09" Id="docRId13" Type="http://schemas.openxmlformats.org/officeDocument/2006/relationships/hyperlink" /><Relationship TargetMode="External" Target="https://us04web.zoom.us/j/73369902545?pwd=aW1peEg4TXhIalNuUUJKeklSYzg1Zz09" Id="docRId3" Type="http://schemas.openxmlformats.org/officeDocument/2006/relationships/hyperlink" /><Relationship TargetMode="External" Target="https://us04web.zoom.us/j/73369902545?pwd=aW1peEg4TXhIalNuUUJKeklSYzg1Zz09" Id="docRId7" Type="http://schemas.openxmlformats.org/officeDocument/2006/relationships/hyperlink" /><Relationship TargetMode="External" Target="https://us04web.zoom.us/j/73369902545?pwd=aW1peEg4TXhIalNuUUJKeklSYzg1Zz09" Id="docRId10" Type="http://schemas.openxmlformats.org/officeDocument/2006/relationships/hyperlink" /><Relationship Target="numbering.xml" Id="docRId14" Type="http://schemas.openxmlformats.org/officeDocument/2006/relationships/numbering" /><Relationship TargetMode="External" Target="https://us04web.zoom.us/j/73369902545?pwd=aW1peEg4TXhIalNuUUJKeklSYzg1Zz09" Id="docRId2" Type="http://schemas.openxmlformats.org/officeDocument/2006/relationships/hyperlink" /><Relationship TargetMode="External" Target="https://us04web.zoom.us/j/73369902545?pwd=aW1peEg4TXhIalNuUUJKeklSYzg1Zz09" Id="docRId6" Type="http://schemas.openxmlformats.org/officeDocument/2006/relationships/hyperlink" /><Relationship TargetMode="External" Target="https://us04web.zoom.us/j/73369902545?pwd=aW1peEg4TXhIalNuUUJKeklSYzg1Zz09" Id="docRId1" Type="http://schemas.openxmlformats.org/officeDocument/2006/relationships/hyperlink" /><Relationship TargetMode="External" Target="https://us04web.zoom.us/j/73369902545?pwd=aW1peEg4TXhIalNuUUJKeklSYzg1Zz09" Id="docRId11" Type="http://schemas.openxmlformats.org/officeDocument/2006/relationships/hyperlink" /><Relationship Target="styles.xml" Id="docRId15" Type="http://schemas.openxmlformats.org/officeDocument/2006/relationships/styles" /><Relationship TargetMode="External" Target="https://us04web.zoom.us/j/73369902545?pwd=aW1peEg4TXhIalNuUUJKeklSYzg1Zz09" Id="docRId5" Type="http://schemas.openxmlformats.org/officeDocument/2006/relationships/hyperlink" /><Relationship TargetMode="External" Target="https://us04web.zoom.us/j/73369902545?pwd=aW1peEg4TXhIalNuUUJKeklSYzg1Zz09" Id="docRId9" Type="http://schemas.openxmlformats.org/officeDocument/2006/relationships/hyperlink" /><Relationship TargetMode="External" Target="mailto:marlanonneg@gmail.com" Id="docRId0" Type="http://schemas.openxmlformats.org/officeDocument/2006/relationships/hyperlink" /><Relationship TargetMode="External" Target="https://us04web.zoom.us/j/73369902545?pwd=aW1peEg4TXhIalNuUUJKeklSYzg1Zz09" Id="docRId12" Type="http://schemas.openxmlformats.org/officeDocument/2006/relationships/hyperlink" /><Relationship TargetMode="External" Target="https://us04web.zoom.us/j/73369902545?pwd=aW1peEg4TXhIalNuUUJKeklSYzg1Zz09" Id="docRId4" Type="http://schemas.openxmlformats.org/officeDocument/2006/relationships/hyperlink" /><Relationship TargetMode="External" Target="https://us04web.zoom.us/j/73369902545?pwd=aW1peEg4TXhIalNuUUJKeklSYzg1Zz09" Id="docRId8" Type="http://schemas.openxmlformats.org/officeDocument/2006/relationships/hyperlink" /></Relationships>
</file>